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8C" w:rsidRPr="00947DBA" w:rsidRDefault="00684323" w:rsidP="006843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pacing w:val="3"/>
          <w:sz w:val="44"/>
          <w:szCs w:val="44"/>
        </w:rPr>
      </w:pPr>
      <w:r w:rsidRPr="00947DBA">
        <w:rPr>
          <w:b/>
          <w:spacing w:val="3"/>
          <w:sz w:val="44"/>
          <w:szCs w:val="44"/>
        </w:rPr>
        <w:t>Уважаемые заказчики.</w:t>
      </w:r>
    </w:p>
    <w:p w:rsidR="00550672" w:rsidRPr="00947DBA" w:rsidRDefault="00550672" w:rsidP="005506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3"/>
          <w:sz w:val="36"/>
          <w:szCs w:val="36"/>
        </w:rPr>
      </w:pPr>
      <w:proofErr w:type="gramStart"/>
      <w:r w:rsidRPr="00947DBA">
        <w:rPr>
          <w:spacing w:val="3"/>
          <w:sz w:val="36"/>
          <w:szCs w:val="36"/>
        </w:rPr>
        <w:t xml:space="preserve">В связи с изменениями в </w:t>
      </w:r>
      <w:r w:rsidRPr="00947DBA">
        <w:rPr>
          <w:sz w:val="36"/>
          <w:szCs w:val="36"/>
        </w:rPr>
        <w:t xml:space="preserve">Федеральном законе от 26 июня 2008 г. № 102-ФЗ «Об обеспечении единства измерений», вступающих в силу 24 сентября 2020 года </w:t>
      </w:r>
      <w:r w:rsidRPr="00947DBA">
        <w:rPr>
          <w:spacing w:val="3"/>
          <w:sz w:val="36"/>
          <w:szCs w:val="36"/>
        </w:rPr>
        <w:t xml:space="preserve">и переходом на электронную регистрацию результатов оформления поверки в Федеральном информационном фонде по обеспечению единства измерений (далее – ФИФ), </w:t>
      </w:r>
      <w:r w:rsidRPr="00947DBA">
        <w:rPr>
          <w:b/>
          <w:spacing w:val="3"/>
          <w:sz w:val="36"/>
          <w:szCs w:val="36"/>
        </w:rPr>
        <w:t xml:space="preserve">электронная регистрация является единственным юридически значимым подтверждением таких результатов, а </w:t>
      </w:r>
      <w:r w:rsidRPr="00947DBA">
        <w:rPr>
          <w:sz w:val="36"/>
          <w:szCs w:val="36"/>
        </w:rPr>
        <w:t>свидетельства о поверке средств измерений, и (или) записи</w:t>
      </w:r>
      <w:proofErr w:type="gramEnd"/>
      <w:r w:rsidRPr="00947DBA">
        <w:rPr>
          <w:sz w:val="36"/>
          <w:szCs w:val="36"/>
        </w:rPr>
        <w:t xml:space="preserve"> в паспорта (формуляры) средств измерений (далее – СИ), знаки поверки носят информационный характер</w:t>
      </w:r>
      <w:r w:rsidRPr="00947DBA">
        <w:rPr>
          <w:b/>
          <w:spacing w:val="3"/>
          <w:sz w:val="36"/>
          <w:szCs w:val="36"/>
        </w:rPr>
        <w:t xml:space="preserve">. </w:t>
      </w:r>
    </w:p>
    <w:p w:rsidR="00550672" w:rsidRPr="00947DBA" w:rsidRDefault="00550672" w:rsidP="00550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DBA">
        <w:rPr>
          <w:rFonts w:ascii="Times New Roman" w:hAnsi="Times New Roman" w:cs="Times New Roman"/>
          <w:spacing w:val="3"/>
          <w:sz w:val="36"/>
          <w:szCs w:val="36"/>
        </w:rPr>
        <w:t xml:space="preserve">Одновременно с этим обращаем ваше внимание, что </w:t>
      </w:r>
      <w:r w:rsidRPr="00947DBA">
        <w:rPr>
          <w:rFonts w:ascii="Times New Roman" w:hAnsi="Times New Roman" w:cs="Times New Roman"/>
          <w:sz w:val="36"/>
          <w:szCs w:val="36"/>
        </w:rPr>
        <w:t>все СИ, представляемые на поверку, должны иметь заводские (серийные) номера, читаемые без применения специальных технических средств. При отсутствии заводского (серийного) номера или невозможности их прочтения без применения специальных технических сре</w:t>
      </w:r>
      <w:proofErr w:type="gramStart"/>
      <w:r w:rsidRPr="00947DBA">
        <w:rPr>
          <w:rFonts w:ascii="Times New Roman" w:hAnsi="Times New Roman" w:cs="Times New Roman"/>
          <w:sz w:val="36"/>
          <w:szCs w:val="36"/>
        </w:rPr>
        <w:t>дств вл</w:t>
      </w:r>
      <w:proofErr w:type="gramEnd"/>
      <w:r w:rsidRPr="00947DBA">
        <w:rPr>
          <w:rFonts w:ascii="Times New Roman" w:hAnsi="Times New Roman" w:cs="Times New Roman"/>
          <w:sz w:val="36"/>
          <w:szCs w:val="36"/>
        </w:rPr>
        <w:t xml:space="preserve">аделец СИ или лицо, представляющее СИ на поверку, должны обеспечить нанесение на СИ буквенно-цифрового обозначения, однозначно обеспечивающего идентификацию результатов его поверки в Федеральном информационном фонде по обеспечению единства измерений. При невозможности нанесения буквенно-цифрового обозначения непосредственно на СИ, буквенно-цифровое обозначение наносится на эксплуатационный документ или упаковку СИ. </w:t>
      </w:r>
    </w:p>
    <w:p w:rsidR="00550672" w:rsidRDefault="00947DBA" w:rsidP="005506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Д</w:t>
      </w:r>
      <w:r w:rsidR="00550672" w:rsidRPr="00947DBA">
        <w:rPr>
          <w:sz w:val="36"/>
          <w:szCs w:val="36"/>
        </w:rPr>
        <w:t xml:space="preserve">ля заполнения всех данных о поверяемом СИ при выгрузке </w:t>
      </w:r>
      <w:r w:rsidR="00550672" w:rsidRPr="00947DBA">
        <w:rPr>
          <w:spacing w:val="3"/>
          <w:sz w:val="36"/>
          <w:szCs w:val="36"/>
        </w:rPr>
        <w:t xml:space="preserve">в ФИФ </w:t>
      </w:r>
      <w:r w:rsidR="00550672" w:rsidRPr="00947DBA">
        <w:rPr>
          <w:sz w:val="36"/>
          <w:szCs w:val="36"/>
        </w:rPr>
        <w:t xml:space="preserve">(ФГИС «Аршин») убедительно просим Вас, при направлении СИ на поверку, в заявках </w:t>
      </w:r>
      <w:r>
        <w:rPr>
          <w:sz w:val="36"/>
          <w:szCs w:val="36"/>
        </w:rPr>
        <w:t xml:space="preserve">(образцы форм размещены на нашем сайте </w:t>
      </w:r>
      <w:r w:rsidRPr="00947DBA">
        <w:rPr>
          <w:sz w:val="36"/>
          <w:szCs w:val="36"/>
        </w:rPr>
        <w:t>www.arkhcsm.ru</w:t>
      </w:r>
      <w:r>
        <w:rPr>
          <w:sz w:val="36"/>
          <w:szCs w:val="36"/>
        </w:rPr>
        <w:t xml:space="preserve">) необходимо </w:t>
      </w:r>
      <w:r w:rsidR="00550672" w:rsidRPr="00947DBA">
        <w:rPr>
          <w:sz w:val="36"/>
          <w:szCs w:val="36"/>
        </w:rPr>
        <w:t>заполнять все графы и обязательно предоставлять информацию о дате  изготовления СИ. В случае их отсутствии мы вынуждены будем отказать в их поверке до предоставления заказчиком полной информации.</w:t>
      </w:r>
    </w:p>
    <w:p w:rsidR="00396AAC" w:rsidRPr="00947DBA" w:rsidRDefault="00396AAC" w:rsidP="00396AAC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Администрация центра.</w:t>
      </w:r>
      <w:bookmarkStart w:id="0" w:name="_GoBack"/>
      <w:bookmarkEnd w:id="0"/>
    </w:p>
    <w:sectPr w:rsidR="00396AAC" w:rsidRPr="00947DBA" w:rsidSect="00947DB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3849"/>
    <w:multiLevelType w:val="hybridMultilevel"/>
    <w:tmpl w:val="7B60A622"/>
    <w:lvl w:ilvl="0" w:tplc="1F94E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FC"/>
    <w:rsid w:val="00002C92"/>
    <w:rsid w:val="000215E2"/>
    <w:rsid w:val="00074BA4"/>
    <w:rsid w:val="00264B61"/>
    <w:rsid w:val="002B11C8"/>
    <w:rsid w:val="00354F8C"/>
    <w:rsid w:val="00361799"/>
    <w:rsid w:val="00396AAC"/>
    <w:rsid w:val="003E3660"/>
    <w:rsid w:val="004F076E"/>
    <w:rsid w:val="00550672"/>
    <w:rsid w:val="00602914"/>
    <w:rsid w:val="00684323"/>
    <w:rsid w:val="00693EDE"/>
    <w:rsid w:val="008B2BB8"/>
    <w:rsid w:val="008D4BEF"/>
    <w:rsid w:val="00930018"/>
    <w:rsid w:val="00937ACB"/>
    <w:rsid w:val="00947DBA"/>
    <w:rsid w:val="00996ABE"/>
    <w:rsid w:val="009D7488"/>
    <w:rsid w:val="00A54F4F"/>
    <w:rsid w:val="00AD053E"/>
    <w:rsid w:val="00AD1625"/>
    <w:rsid w:val="00C17DFC"/>
    <w:rsid w:val="00CC0EEC"/>
    <w:rsid w:val="00DB15A2"/>
    <w:rsid w:val="00EE2271"/>
    <w:rsid w:val="00F216C4"/>
    <w:rsid w:val="00F74154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DFC"/>
    <w:rPr>
      <w:b/>
      <w:bCs/>
    </w:rPr>
  </w:style>
  <w:style w:type="paragraph" w:customStyle="1" w:styleId="Default">
    <w:name w:val="Default"/>
    <w:rsid w:val="00354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DFC"/>
    <w:rPr>
      <w:b/>
      <w:bCs/>
    </w:rPr>
  </w:style>
  <w:style w:type="paragraph" w:customStyle="1" w:styleId="Default">
    <w:name w:val="Default"/>
    <w:rsid w:val="00354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Рубашенко Сергей Викторович</dc:creator>
  <cp:lastModifiedBy>Рубашенко Сергей Викторович</cp:lastModifiedBy>
  <cp:revision>4</cp:revision>
  <cp:lastPrinted>2020-09-09T07:16:00Z</cp:lastPrinted>
  <dcterms:created xsi:type="dcterms:W3CDTF">2020-09-09T07:17:00Z</dcterms:created>
  <dcterms:modified xsi:type="dcterms:W3CDTF">2020-09-09T07:30:00Z</dcterms:modified>
</cp:coreProperties>
</file>